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704"/>
        <w:gridCol w:w="1500"/>
        <w:gridCol w:w="1500"/>
        <w:gridCol w:w="1500"/>
        <w:gridCol w:w="1500"/>
      </w:tblGrid>
      <w:tr w:rsidR="00F1155A" w:rsidTr="00F115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Утверждаю:</w:t>
            </w:r>
          </w:p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Генеральный директор АО «Челябинскгоргаз»</w:t>
            </w:r>
          </w:p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  <w:p w:rsidR="00F1155A" w:rsidRDefault="00F1155A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                                                                                _____________________________В.Г. Серадский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0D2264" w:rsidP="007965D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Г.Челябинск, Советский район, улица Днепропетровская,28. Реконструкция (вынос) газопровода среднего давления (инв №2535) в связи со строительством торгового комплекса " Лента"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и восстановление благоустройства.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 w:rsidP="00F1155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</w:t>
            </w:r>
            <w:r w:rsidR="00F1155A">
              <w:rPr>
                <w:rFonts w:ascii="Verdana" w:hAnsi="Verdana" w:cs="Verdana"/>
                <w:sz w:val="16"/>
                <w:szCs w:val="16"/>
              </w:rPr>
              <w:t>р</w:t>
            </w:r>
            <w:r>
              <w:rPr>
                <w:rFonts w:ascii="Verdana" w:hAnsi="Verdana" w:cs="Verdana"/>
                <w:sz w:val="16"/>
                <w:szCs w:val="16"/>
              </w:rPr>
              <w:t>азборк</w:t>
            </w:r>
            <w:r w:rsidR="00F1155A">
              <w:rPr>
                <w:rFonts w:ascii="Verdana" w:hAnsi="Verdana" w:cs="Verdana"/>
                <w:sz w:val="16"/>
                <w:szCs w:val="16"/>
              </w:rPr>
              <w:t>у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и восстановление благоустройства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цена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345.839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1 966.984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1.350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15.659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189.597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2-й квартал 2017 г.</w:t>
            </w:r>
          </w:p>
        </w:tc>
      </w:tr>
    </w:tbl>
    <w:p w:rsidR="00FC2403" w:rsidRDefault="00FC240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4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FC2403" w:rsidRDefault="00FC24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4308"/>
        <w:gridCol w:w="68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Глобальные начисления: Н3= 1.15, Н4= 1.15, Н5= 1.15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270E46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"МДС35 пр.1 т.1 п.7. Строительство новых объектов в стесненных условиях: на территориях действующих  предприятий, имеющих разветвленную сеть транспортных и инженерных коммуникаций и стесненные условия для складирования материалов ОЗП=1,15; ЭМ=1,15 к расх.; ЗПМ=1,15; ТЗ=1,15; ТЗМ=1,15"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Разборка  (1110 м2) и восстановление асфальтобетонного  покрытия проезда  (1056 м2)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2 173.15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3 602.85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28 953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25 695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8 605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1110*0.1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541.65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11 857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7 861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1 865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1110*0.20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Е27-04-005-01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оснований толщиной 15 см из щебня фракции 40-70 мм при укатке каменных материалов с пределом прочности на сжатие свыше 98,1 МПа (1000 кгс/см2) однослойных, 1000 м2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32 845.79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6 530.50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34 685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6 896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42 327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25 872.30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878.48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118 971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11 578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-199.584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-25 148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-107 879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-25 148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-107 879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(1.056)*(-189.0)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10-20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-15.84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-10 274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-10 274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(1.056)*(-15.0)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 (  30%  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59.8752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199.584*0,3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10-20 мм (  30%  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4.752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15.84*0,3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Е27-04-005-04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слоя добавлять или исключать к расценкам 27-04-005-01, 27-04-005-02, 27-04-005-03, 1000 м2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1 895.22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307.62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45 426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9 466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40.88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1056*5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-66.528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-35 960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-8 383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-35 960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(5.28)*(-12.6)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 (  30%  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19.9584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66.528*0,3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пористых крупнозернистых,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3 506.81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2 875.32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18 408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346.19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4 626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Е27-06-021-06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0,5 см изменения толщины покрытия добавлять или исключать к расценке 27-06-020-06,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1056*4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С410-0022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пористого асфальтобетона щебеночные и гравийные), марка II,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73 957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73 957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344 039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102.0096+51.1104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3 664.39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2 883.51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26 959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18 460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4 634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102.0096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254 589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асфальтобетонного покрытия в пределах строительной полосы :Устройство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3 664.39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2 883.51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5 441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32 986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8 280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182.2842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93 147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93 147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454 934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Разборка  (233 м ) и восстановление  бортового камня проезда  (266 м ).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Е27-03-010-01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бортовых камней на бетонном основании,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25 026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Е27-02-010-02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бортовых камней бетонных при других видах покрытий, 100 м бортового камня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4 823.09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935.29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29 868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3 778.21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12.77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С403-8021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Камни бортовые БР 100.30.15 /бетон В30 (М400), объем 0,043 м3/ (ГОСТ 6665-91) (  40%  ),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233*0.4+33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Разборка и восстановление асфальтового покрытия тротуара  (108  м2)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асфальтобетонных,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5 776.00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2 173.15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3 602.85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1 250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646.03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419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108*0.05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Е27-03-008-02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покрытий и оснований щебеночных, 100 м3 конструкций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691.55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149.90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541.65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66.26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108*0.18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Е27-04-005-01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оснований толщиной 15 см из щебня фракции 40-70 мм при укатке каменных материалов с пределом прочности на сжатие свыше 98,1 МПа (1000 кгс/см2) однослойных, 1000 м2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32 845.79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442.99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6 530.50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17 071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4 329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25 872.30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878.48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-20.412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-11 033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-11 033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(0.108)*(-189.0)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10-20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-1 051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(0.108)*(-15.0)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С408-0008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40-70 мм ( 30 % 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6.1236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20.412*0.3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1200, фракция 10-20 мм( 30 % 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1.62*0.3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Е27-06-024-03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щебеночных покрытий или оснований добавлять или исключать к расценкам 27-06-024-01, 27-06-024-02, 1000 м2 покрытия и основания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4 847.17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122.23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231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4 721.10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18.44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108*3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С408-0011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1000, фракция 20-40 мм,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-4.1148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-2 098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(0.324)*(-12.7)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С408-0011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из природного камня для строительных работ марка 1000, фракция 20-40 мм (30%),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1.23444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4.1148*0.3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АБВ, плотность каменных материалов 2,5-2,9 т/м3,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3 664.39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535.59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2 883.51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346.76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Е27-06-021-01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0,5 см изменения толщины покрытия добавлять или исключать к расценке 27-06-020-01, 1000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108*2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С410-0006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Асфальтобетонные смеси дорожные, аэродромные и асфальтобетон (горячие и теплые для плотного асфальтобетона мелко и крупнозернистые, песчаные), марка II, тип Б,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13.0464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10.4328+2.6136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Е27-09-020-01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искусственной дорожной неровности (ИДН), 1 м2 горизонтальной проекции ИДН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0.7, Н4= 0.7, Н5= 0.7, Н48= 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Е27-09-020-01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 искусственной дорожной неровности (ИДН), 1 м2 горизонтальной проекции ИДН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3 244.18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115.21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1 038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2 997.66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С101-2794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Искусственная дорожная неровность средний элемент 500x500 мм, &lt;Лежачий полицейский&gt;,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-7.5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-9 052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-2 933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-9 052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(2.0)*(-3.75)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С101-2793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Искусственная дорожная неровность концевой элемент 250x500 мм, &lt;Лежачий полицейский&gt;,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(2.0)*(-0.625)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Е27-09-008-01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Демонтаж   дорожных знаков бесфундаментных на металлических стойках,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4 472.08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2 752.78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1 719.30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142.60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0.7, Н4= 0.7, Н5= 0.7, Н48= 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39.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Е27-09-008-01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дорожных знаков бесфундаментных на металлических стойках, 100 знаков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8 868.99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4 522.43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2 824.56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1 522.01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234.27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Е27-09-016-01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Разметка парковочных мест-Разметка проезжей части краской сплошной линией шириной 0,1 м, 1 км линии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1 171.86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222.99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35.57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312/1000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Е47-01-046-03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 механизированным способом,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1 627.68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405.03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Е47-01-046-05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каждые 5 см изменения толщины слоя добавлять или исключать к расценкам с 47-01-046-01 по 47-01-046-04,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468.16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54*3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щебня ,асфальта от разборки (выгрузка учитывает затраты на штабелирование),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337.0512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8 344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1 824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(111+5.4)*1.9+(222*0,3+19.44*0,3)*1.6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Т01-01-02-034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щебня (выгрузка учитывает затраты на штабелирование),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337.0512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3 240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8 604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45.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Т01-01-01-034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бордюрного камня от разборки (60% от разборки) (выгрузка учитывает затраты на штабелирование),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15.3264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4.02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379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(233*0.6*108+10*0.6*38)/1000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Т01-01-02-034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Разгрузка при автомобильных перевозках щебня (выгрузка учитывает затраты на штабелирование),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15.3264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3.21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43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Т03-21-01-015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140/пр от 27.02.2015) </w:t>
            </w:r>
          </w:p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км, 1 т груза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352.38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19.16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6 751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31 718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4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310 983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36 741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1 616 532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133 120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211 886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261 700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1 254 082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56 477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300 231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11 088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27 442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1 555 261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133 120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168 058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261 700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3 663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1 254 082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45 575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233 555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1 129 106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(%=120.7 - по стр. 1-3, 8, 11, 12, 14, 16, 18, 19, 21-23, 28, 31, 32, 34, 35, 38-40; %=97.75 - по стр. 41, 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(%=76 - по стр. 1-3, 8, 11, 12, 14, 16, 18, 19, 21-23, 28, 31, 32, 34, 35, 38-40; %=72 - по стр. 41, 42)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335 087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1 905 713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9 299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43 828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10 902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НАКЛАДНЫЕ РАСХОДЫ - (%=100 - по стр. 43-46)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В Т.Ч. СМЕТНАЯ ПРИБЫЛЬ - (%=60 - по стр. 43-46)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6 541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345 839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1 966 984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20 859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214 798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13 997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135 654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НР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83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% СП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FC2403" w:rsidRDefault="00FC240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Инженер -сметчик Семенова Р.Ж.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Главный инженер проекта Старикова Е.Ю.</w:t>
            </w:r>
          </w:p>
        </w:tc>
      </w:tr>
      <w:tr w:rsidR="00FC24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C2403" w:rsidRDefault="00FC240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FC2403" w:rsidRDefault="00FC2403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FC2403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91C" w:rsidRDefault="00E1591C">
      <w:pPr>
        <w:spacing w:after="0" w:line="240" w:lineRule="auto"/>
      </w:pPr>
      <w:r>
        <w:separator/>
      </w:r>
    </w:p>
  </w:endnote>
  <w:endnote w:type="continuationSeparator" w:id="0">
    <w:p w:rsidR="00E1591C" w:rsidRDefault="00E1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403" w:rsidRDefault="00FC240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123BD8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91C" w:rsidRDefault="00E1591C">
      <w:pPr>
        <w:spacing w:after="0" w:line="240" w:lineRule="auto"/>
      </w:pPr>
      <w:r>
        <w:separator/>
      </w:r>
    </w:p>
  </w:footnote>
  <w:footnote w:type="continuationSeparator" w:id="0">
    <w:p w:rsidR="00E1591C" w:rsidRDefault="00E15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FC240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C2403" w:rsidRDefault="00FC240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050.15-1-Г2-ГСН.. * 2 * 2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FC2403" w:rsidRDefault="00FC24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(вер.1.3.150623)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FC2403" w:rsidRDefault="00FC24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46"/>
    <w:rsid w:val="000D2264"/>
    <w:rsid w:val="00123BD8"/>
    <w:rsid w:val="001E1BF8"/>
    <w:rsid w:val="00270E46"/>
    <w:rsid w:val="007965DF"/>
    <w:rsid w:val="00C45D9E"/>
    <w:rsid w:val="00E1591C"/>
    <w:rsid w:val="00EA035C"/>
    <w:rsid w:val="00F01EB3"/>
    <w:rsid w:val="00F1155A"/>
    <w:rsid w:val="00FC2403"/>
    <w:rsid w:val="00F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B691A26-3816-4347-88D5-B99E8ACB7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A03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69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2282</Words>
  <Characters>13009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Разида Жамилевна</dc:creator>
  <cp:keywords/>
  <dc:description/>
  <cp:lastModifiedBy>Пупышев Алексей Михайлович</cp:lastModifiedBy>
  <cp:revision>2</cp:revision>
  <cp:lastPrinted>2017-08-14T11:32:00Z</cp:lastPrinted>
  <dcterms:created xsi:type="dcterms:W3CDTF">2017-08-30T10:40:00Z</dcterms:created>
  <dcterms:modified xsi:type="dcterms:W3CDTF">2017-08-30T10:40:00Z</dcterms:modified>
</cp:coreProperties>
</file>